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58" w:rsidRDefault="002A3816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宁波慢性病综合防控示范区创建实现“满堂红”</w:t>
      </w:r>
    </w:p>
    <w:p w:rsidR="00831458" w:rsidRDefault="002A3816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7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个国家级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3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个省级</w:t>
      </w:r>
    </w:p>
    <w:p w:rsidR="00831458" w:rsidRDefault="002A3816">
      <w:pPr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2016年底，伴随</w:t>
      </w:r>
      <w:r>
        <w:rPr>
          <w:rFonts w:asciiTheme="minorEastAsia" w:hAnsiTheme="minorEastAsia" w:cstheme="minorEastAsia" w:hint="eastAsia"/>
          <w:sz w:val="24"/>
        </w:rPr>
        <w:t>象山县顺利通过了省级慢性病综合防控示范区考核验收，</w:t>
      </w:r>
      <w:r>
        <w:rPr>
          <w:rFonts w:asciiTheme="minorEastAsia" w:hAnsiTheme="minorEastAsia" w:cstheme="minorEastAsia" w:hint="eastAsia"/>
          <w:sz w:val="24"/>
        </w:rPr>
        <w:t>我市</w:t>
      </w:r>
      <w:r>
        <w:rPr>
          <w:rFonts w:asciiTheme="minorEastAsia" w:hAnsiTheme="minorEastAsia" w:cstheme="minorEastAsia" w:hint="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个区、县（市）慢性病综合防控示范区创建实现了全覆盖，其中</w:t>
      </w:r>
      <w:r>
        <w:rPr>
          <w:rFonts w:asciiTheme="minorEastAsia" w:hAnsiTheme="minorEastAsia" w:cstheme="minorEastAsia" w:hint="eastAsia"/>
          <w:sz w:val="24"/>
        </w:rPr>
        <w:t>7</w:t>
      </w:r>
      <w:r>
        <w:rPr>
          <w:rFonts w:asciiTheme="minorEastAsia" w:hAnsiTheme="minorEastAsia" w:cstheme="minorEastAsia" w:hint="eastAsia"/>
          <w:sz w:val="24"/>
        </w:rPr>
        <w:t>个为国家级，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个为省级。</w:t>
      </w:r>
    </w:p>
    <w:p w:rsidR="00831458" w:rsidRDefault="002A3816">
      <w:pPr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伴随工业化、城镇化和老龄化的推进和生态环境、生活方式的改变，恶性肿瘤、循环系病</w:t>
      </w:r>
      <w:r>
        <w:rPr>
          <w:rFonts w:asciiTheme="minorEastAsia" w:hAnsiTheme="minorEastAsia" w:cstheme="minorEastAsia" w:hint="eastAsia"/>
          <w:sz w:val="24"/>
        </w:rPr>
        <w:t>(</w:t>
      </w:r>
      <w:r>
        <w:rPr>
          <w:rFonts w:asciiTheme="minorEastAsia" w:hAnsiTheme="minorEastAsia" w:cstheme="minorEastAsia" w:hint="eastAsia"/>
          <w:sz w:val="24"/>
        </w:rPr>
        <w:t>心、脑血管疾病</w:t>
      </w:r>
      <w:r>
        <w:rPr>
          <w:rFonts w:asciiTheme="minorEastAsia" w:hAnsiTheme="minorEastAsia" w:cstheme="minorEastAsia" w:hint="eastAsia"/>
          <w:sz w:val="24"/>
        </w:rPr>
        <w:t>)</w:t>
      </w:r>
      <w:r>
        <w:rPr>
          <w:rFonts w:asciiTheme="minorEastAsia" w:hAnsiTheme="minorEastAsia" w:cstheme="minorEastAsia" w:hint="eastAsia"/>
          <w:sz w:val="24"/>
        </w:rPr>
        <w:t>和慢性呼吸系疾病成为威胁宁波市居民健康的前三位疾病</w:t>
      </w:r>
      <w:r>
        <w:rPr>
          <w:rFonts w:asciiTheme="minorEastAsia" w:hAnsiTheme="minorEastAsia" w:cstheme="minorEastAsia" w:hint="eastAsia"/>
          <w:sz w:val="24"/>
        </w:rPr>
        <w:t>，其中慢性病导致的死亡人数占总死亡人数的</w:t>
      </w:r>
      <w:r>
        <w:rPr>
          <w:rFonts w:asciiTheme="minorEastAsia" w:hAnsiTheme="minorEastAsia" w:cstheme="minorEastAsia" w:hint="eastAsia"/>
          <w:sz w:val="24"/>
        </w:rPr>
        <w:t>82%</w:t>
      </w:r>
      <w:r>
        <w:rPr>
          <w:rFonts w:asciiTheme="minorEastAsia" w:hAnsiTheme="minorEastAsia" w:cstheme="minorEastAsia" w:hint="eastAsia"/>
          <w:sz w:val="24"/>
        </w:rPr>
        <w:t>，成为重大的公共卫生问题</w:t>
      </w:r>
      <w:r>
        <w:rPr>
          <w:rFonts w:asciiTheme="minorEastAsia" w:hAnsiTheme="minorEastAsia" w:cstheme="minorEastAsia" w:hint="eastAsia"/>
          <w:sz w:val="24"/>
        </w:rPr>
        <w:t>和经济社会发展问题。自</w:t>
      </w:r>
      <w:r>
        <w:rPr>
          <w:rFonts w:asciiTheme="minorEastAsia" w:hAnsiTheme="minorEastAsia" w:cstheme="minorEastAsia" w:hint="eastAsia"/>
          <w:sz w:val="24"/>
        </w:rPr>
        <w:t>2011</w:t>
      </w:r>
      <w:r>
        <w:rPr>
          <w:rFonts w:asciiTheme="minorEastAsia" w:hAnsiTheme="minorEastAsia" w:cstheme="minorEastAsia" w:hint="eastAsia"/>
          <w:sz w:val="24"/>
        </w:rPr>
        <w:t>年以来，</w:t>
      </w:r>
      <w:r>
        <w:rPr>
          <w:rFonts w:asciiTheme="minorEastAsia" w:hAnsiTheme="minorEastAsia" w:cstheme="minorEastAsia" w:hint="eastAsia"/>
          <w:sz w:val="24"/>
        </w:rPr>
        <w:t>我</w:t>
      </w:r>
      <w:r>
        <w:rPr>
          <w:rFonts w:asciiTheme="minorEastAsia" w:hAnsiTheme="minorEastAsia" w:cstheme="minorEastAsia" w:hint="eastAsia"/>
          <w:sz w:val="24"/>
        </w:rPr>
        <w:t>市积极开展慢性病综合防控示范区的创建活动，在体制建设、责任落实、示范创建和健康促进等方面进行深入探索。</w:t>
      </w:r>
    </w:p>
    <w:p w:rsidR="00831458" w:rsidRDefault="002A3816">
      <w:pPr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在创建过程中，我</w:t>
      </w:r>
      <w:r>
        <w:rPr>
          <w:rFonts w:asciiTheme="minorEastAsia" w:hAnsiTheme="minorEastAsia" w:cstheme="minorEastAsia" w:hint="eastAsia"/>
          <w:sz w:val="24"/>
        </w:rPr>
        <w:t>市</w:t>
      </w:r>
      <w:proofErr w:type="gramStart"/>
      <w:r>
        <w:rPr>
          <w:rFonts w:asciiTheme="minorEastAsia" w:hAnsiTheme="minorEastAsia" w:cstheme="minorEastAsia" w:hint="eastAsia"/>
          <w:sz w:val="24"/>
        </w:rPr>
        <w:t>医</w:t>
      </w:r>
      <w:proofErr w:type="gramEnd"/>
      <w:r>
        <w:rPr>
          <w:rFonts w:asciiTheme="minorEastAsia" w:hAnsiTheme="minorEastAsia" w:cstheme="minorEastAsia" w:hint="eastAsia"/>
          <w:sz w:val="24"/>
        </w:rPr>
        <w:t>防结合，全国首创慢性病</w:t>
      </w:r>
      <w:r>
        <w:rPr>
          <w:rFonts w:asciiTheme="minorEastAsia" w:hAnsiTheme="minorEastAsia" w:cstheme="minorEastAsia" w:hint="eastAsia"/>
          <w:sz w:val="24"/>
        </w:rPr>
        <w:t>“</w:t>
      </w:r>
      <w:r>
        <w:rPr>
          <w:rFonts w:asciiTheme="minorEastAsia" w:hAnsiTheme="minorEastAsia" w:cstheme="minorEastAsia" w:hint="eastAsia"/>
          <w:sz w:val="24"/>
        </w:rPr>
        <w:t>1+ X</w:t>
      </w:r>
      <w:r>
        <w:rPr>
          <w:rFonts w:asciiTheme="minorEastAsia" w:hAnsiTheme="minorEastAsia" w:cstheme="minorEastAsia" w:hint="eastAsia"/>
          <w:sz w:val="24"/>
        </w:rPr>
        <w:t>”防治</w:t>
      </w:r>
      <w:r>
        <w:rPr>
          <w:rFonts w:asciiTheme="minorEastAsia" w:hAnsiTheme="minorEastAsia" w:cstheme="minorEastAsia" w:hint="eastAsia"/>
          <w:sz w:val="24"/>
        </w:rPr>
        <w:t>模式。即成立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个市慢性病预防控制中心，牵头统筹全市慢性病防治业务管理工作；以市级医疗机构为依托，成立市心脑血管病防治临床指导中心等</w:t>
      </w: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>个临床指导中心。截至</w:t>
      </w:r>
      <w:r>
        <w:rPr>
          <w:rFonts w:asciiTheme="minorEastAsia" w:hAnsiTheme="minorEastAsia" w:cstheme="minorEastAsia" w:hint="eastAsia"/>
          <w:sz w:val="24"/>
        </w:rPr>
        <w:t>2014</w:t>
      </w:r>
      <w:r>
        <w:rPr>
          <w:rFonts w:asciiTheme="minorEastAsia" w:hAnsiTheme="minorEastAsia" w:cstheme="minorEastAsia" w:hint="eastAsia"/>
          <w:sz w:val="24"/>
        </w:rPr>
        <w:t>年底，我市及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0</w:t>
      </w:r>
      <w:r>
        <w:rPr>
          <w:rFonts w:asciiTheme="minorEastAsia" w:hAnsiTheme="minorEastAsia" w:cstheme="minorEastAsia" w:hint="eastAsia"/>
          <w:sz w:val="24"/>
        </w:rPr>
        <w:t>个区、县（市）均建立由疾病预防控制机构牵头，综合性医院为支撑的“</w:t>
      </w:r>
      <w:r>
        <w:rPr>
          <w:rFonts w:asciiTheme="minorEastAsia" w:hAnsiTheme="minorEastAsia" w:cstheme="minorEastAsia" w:hint="eastAsia"/>
          <w:sz w:val="24"/>
        </w:rPr>
        <w:t>1+X</w:t>
      </w:r>
      <w:r>
        <w:rPr>
          <w:rFonts w:asciiTheme="minorEastAsia" w:hAnsiTheme="minorEastAsia" w:cstheme="minorEastAsia" w:hint="eastAsia"/>
          <w:sz w:val="24"/>
        </w:rPr>
        <w:t>”慢性病防控管理模式。疾病预防控制机构与综合性医院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“牵手”共同</w:t>
      </w:r>
      <w:r>
        <w:rPr>
          <w:rFonts w:asciiTheme="minorEastAsia" w:hAnsiTheme="minorEastAsia" w:cstheme="minorEastAsia" w:hint="eastAsia"/>
          <w:sz w:val="24"/>
        </w:rPr>
        <w:t>防控慢性病，有效整合区域内“医”与“防”的力量，构建起以疾病预防控制机构业务牵头、综合性医院为支撑、城乡社区卫生服务机构为基础的慢性病“三位一体”的防控服务网络。</w:t>
      </w:r>
    </w:p>
    <w:p w:rsidR="00831458" w:rsidRDefault="002A3816">
      <w:pPr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在倡导全民参与的同时，我市的慢性病防控还呈现多元化发展。如</w:t>
      </w:r>
      <w:proofErr w:type="gramStart"/>
      <w:r>
        <w:rPr>
          <w:rFonts w:asciiTheme="minorEastAsia" w:hAnsiTheme="minorEastAsia" w:cstheme="minorEastAsia" w:hint="eastAsia"/>
          <w:sz w:val="24"/>
        </w:rPr>
        <w:t>鄞</w:t>
      </w:r>
      <w:proofErr w:type="gramEnd"/>
      <w:r>
        <w:rPr>
          <w:rFonts w:asciiTheme="minorEastAsia" w:hAnsiTheme="minorEastAsia" w:cstheme="minorEastAsia" w:hint="eastAsia"/>
          <w:sz w:val="24"/>
        </w:rPr>
        <w:t>州区建立了以“居民电子健康档案”为核心的区域信息化平台，为辖区居民建立电子健康档案，实施“记录一生，管理一生，服务一生”的包括慢性病管理服务在内的医疗卫生管理模式，动态记录每个辖区居民的基本健康状况和医疗卫生服务提供决策，</w:t>
      </w:r>
      <w:r>
        <w:rPr>
          <w:rFonts w:asciiTheme="minorEastAsia" w:hAnsiTheme="minorEastAsia" w:cstheme="minorEastAsia" w:hint="eastAsia"/>
          <w:sz w:val="24"/>
        </w:rPr>
        <w:t>2013</w:t>
      </w:r>
      <w:r>
        <w:rPr>
          <w:rFonts w:asciiTheme="minorEastAsia" w:hAnsiTheme="minorEastAsia" w:cstheme="minorEastAsia" w:hint="eastAsia"/>
          <w:sz w:val="24"/>
        </w:rPr>
        <w:t>年以来全区电子健康档案建档率已经达到</w:t>
      </w:r>
      <w:r>
        <w:rPr>
          <w:rFonts w:asciiTheme="minorEastAsia" w:hAnsiTheme="minorEastAsia" w:cstheme="minorEastAsia" w:hint="eastAsia"/>
          <w:sz w:val="24"/>
        </w:rPr>
        <w:t>90%</w:t>
      </w:r>
      <w:r>
        <w:rPr>
          <w:rFonts w:asciiTheme="minorEastAsia" w:hAnsiTheme="minorEastAsia" w:cstheme="minorEastAsia" w:hint="eastAsia"/>
          <w:sz w:val="24"/>
        </w:rPr>
        <w:t>以上。海</w:t>
      </w:r>
      <w:proofErr w:type="gramStart"/>
      <w:r>
        <w:rPr>
          <w:rFonts w:asciiTheme="minorEastAsia" w:hAnsiTheme="minorEastAsia" w:cstheme="minorEastAsia" w:hint="eastAsia"/>
          <w:sz w:val="24"/>
        </w:rPr>
        <w:t>曙</w:t>
      </w:r>
      <w:proofErr w:type="gramEnd"/>
      <w:r>
        <w:rPr>
          <w:rFonts w:asciiTheme="minorEastAsia" w:hAnsiTheme="minorEastAsia" w:cstheme="minorEastAsia" w:hint="eastAsia"/>
          <w:sz w:val="24"/>
        </w:rPr>
        <w:t>区推行</w:t>
      </w:r>
      <w:r>
        <w:rPr>
          <w:rFonts w:asciiTheme="minorEastAsia" w:hAnsiTheme="minorEastAsia" w:cstheme="minorEastAsia" w:hint="eastAsia"/>
          <w:sz w:val="24"/>
        </w:rPr>
        <w:t>以“全科服务团队”为核心的“家庭医生制”服务，以慢性病管理作为突破口，通过“六个一”（即一份协议书、一张服务卡、一位责任医生、一个</w:t>
      </w:r>
      <w:r>
        <w:rPr>
          <w:rFonts w:asciiTheme="minorEastAsia" w:hAnsiTheme="minorEastAsia" w:cstheme="minorEastAsia" w:hint="eastAsia"/>
          <w:sz w:val="24"/>
        </w:rPr>
        <w:t>24</w:t>
      </w:r>
      <w:r>
        <w:rPr>
          <w:rFonts w:asciiTheme="minorEastAsia" w:hAnsiTheme="minorEastAsia" w:cstheme="minorEastAsia" w:hint="eastAsia"/>
          <w:sz w:val="24"/>
        </w:rPr>
        <w:t>小时热线电话、一本自我管理手册和一张积分卡）为每一位签约对象提供个体化的服务。镇海区在</w:t>
      </w:r>
      <w:r>
        <w:rPr>
          <w:rFonts w:asciiTheme="minorEastAsia" w:hAnsiTheme="minorEastAsia" w:cstheme="minorEastAsia" w:hint="eastAsia"/>
          <w:sz w:val="24"/>
        </w:rPr>
        <w:t>37</w:t>
      </w:r>
      <w:r>
        <w:rPr>
          <w:rFonts w:asciiTheme="minorEastAsia" w:hAnsiTheme="minorEastAsia" w:cstheme="minorEastAsia" w:hint="eastAsia"/>
          <w:sz w:val="24"/>
        </w:rPr>
        <w:t>个社区卫生服务站开设“健康小屋”，广大居民步行</w:t>
      </w:r>
      <w:r>
        <w:rPr>
          <w:rFonts w:asciiTheme="minorEastAsia" w:hAnsiTheme="minorEastAsia" w:cstheme="minorEastAsia" w:hint="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分钟就可在“健康小屋”就能得到全科医生全方位的综合健康干预服务。</w:t>
      </w:r>
    </w:p>
    <w:p w:rsidR="00831458" w:rsidRDefault="002A3816">
      <w:pPr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经过几年的创建，目前我市已逐步形成了“属地化管理、融合各类资源、面向全社区人群、实现全方位防控”的慢性病综合防控格局，全市慢性病防控效果初步显现。截至</w:t>
      </w:r>
      <w:r>
        <w:rPr>
          <w:rFonts w:asciiTheme="minorEastAsia" w:hAnsiTheme="minorEastAsia" w:cstheme="minorEastAsia" w:hint="eastAsia"/>
          <w:sz w:val="24"/>
        </w:rPr>
        <w:t>2015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12</w:t>
      </w:r>
      <w:r>
        <w:rPr>
          <w:rFonts w:asciiTheme="minorEastAsia" w:hAnsiTheme="minorEastAsia" w:cstheme="minorEastAsia" w:hint="eastAsia"/>
          <w:sz w:val="24"/>
        </w:rPr>
        <w:t>月，我市</w:t>
      </w:r>
      <w:r>
        <w:rPr>
          <w:rFonts w:asciiTheme="minorEastAsia" w:hAnsiTheme="minorEastAsia" w:cstheme="minorEastAsia" w:hint="eastAsia"/>
          <w:sz w:val="24"/>
        </w:rPr>
        <w:t>共创建健康机构</w:t>
      </w:r>
      <w:r>
        <w:rPr>
          <w:rFonts w:asciiTheme="minorEastAsia" w:hAnsiTheme="minorEastAsia" w:cstheme="minorEastAsia" w:hint="eastAsia"/>
          <w:sz w:val="24"/>
        </w:rPr>
        <w:t>529</w:t>
      </w:r>
      <w:r>
        <w:rPr>
          <w:rFonts w:asciiTheme="minorEastAsia" w:hAnsiTheme="minorEastAsia" w:cstheme="minorEastAsia" w:hint="eastAsia"/>
          <w:sz w:val="24"/>
        </w:rPr>
        <w:t>家，在全市社区卫生服务中心和服务站共设置</w:t>
      </w:r>
      <w:r>
        <w:rPr>
          <w:rFonts w:asciiTheme="minorEastAsia" w:hAnsiTheme="minorEastAsia" w:cstheme="minorEastAsia" w:hint="eastAsia"/>
          <w:sz w:val="24"/>
        </w:rPr>
        <w:t>324</w:t>
      </w:r>
      <w:r>
        <w:rPr>
          <w:rFonts w:asciiTheme="minorEastAsia" w:hAnsiTheme="minorEastAsia" w:cstheme="minorEastAsia" w:hint="eastAsia"/>
          <w:sz w:val="24"/>
        </w:rPr>
        <w:t>个健康自助检测点，各地均设有慢性病自我管理小组，共</w:t>
      </w:r>
      <w:r>
        <w:rPr>
          <w:rFonts w:asciiTheme="minorEastAsia" w:hAnsiTheme="minorEastAsia" w:cstheme="minorEastAsia" w:hint="eastAsia"/>
          <w:sz w:val="24"/>
        </w:rPr>
        <w:t>1175</w:t>
      </w:r>
      <w:r>
        <w:rPr>
          <w:rFonts w:asciiTheme="minorEastAsia" w:hAnsiTheme="minorEastAsia" w:cstheme="minorEastAsia" w:hint="eastAsia"/>
          <w:sz w:val="24"/>
        </w:rPr>
        <w:t>个；全市居民高血压、糖尿病发现登记率分别达到</w:t>
      </w:r>
      <w:r>
        <w:rPr>
          <w:rFonts w:asciiTheme="minorEastAsia" w:hAnsiTheme="minorEastAsia" w:cstheme="minorEastAsia" w:hint="eastAsia"/>
          <w:sz w:val="24"/>
        </w:rPr>
        <w:t>10.40%</w:t>
      </w:r>
      <w:r>
        <w:rPr>
          <w:rFonts w:asciiTheme="minorEastAsia" w:hAnsiTheme="minorEastAsia" w:cstheme="minorEastAsia" w:hint="eastAsia"/>
          <w:sz w:val="24"/>
        </w:rPr>
        <w:t>和</w:t>
      </w:r>
      <w:r>
        <w:rPr>
          <w:rFonts w:asciiTheme="minorEastAsia" w:hAnsiTheme="minorEastAsia" w:cstheme="minorEastAsia" w:hint="eastAsia"/>
          <w:sz w:val="24"/>
        </w:rPr>
        <w:t>2.87%</w:t>
      </w:r>
      <w:r>
        <w:rPr>
          <w:rFonts w:asciiTheme="minorEastAsia" w:hAnsiTheme="minorEastAsia" w:cstheme="minorEastAsia" w:hint="eastAsia"/>
          <w:sz w:val="24"/>
        </w:rPr>
        <w:t>，规范管理率分别达到</w:t>
      </w:r>
      <w:r>
        <w:rPr>
          <w:rFonts w:asciiTheme="minorEastAsia" w:hAnsiTheme="minorEastAsia" w:cstheme="minorEastAsia" w:hint="eastAsia"/>
          <w:sz w:val="24"/>
        </w:rPr>
        <w:t>73.60%</w:t>
      </w:r>
      <w:r>
        <w:rPr>
          <w:rFonts w:asciiTheme="minorEastAsia" w:hAnsiTheme="minorEastAsia" w:cstheme="minorEastAsia" w:hint="eastAsia"/>
          <w:sz w:val="24"/>
        </w:rPr>
        <w:t>和</w:t>
      </w:r>
      <w:r>
        <w:rPr>
          <w:rFonts w:asciiTheme="minorEastAsia" w:hAnsiTheme="minorEastAsia" w:cstheme="minorEastAsia" w:hint="eastAsia"/>
          <w:sz w:val="24"/>
        </w:rPr>
        <w:t>73.76%</w:t>
      </w:r>
      <w:r>
        <w:rPr>
          <w:rFonts w:asciiTheme="minorEastAsia" w:hAnsiTheme="minorEastAsia" w:cstheme="minorEastAsia" w:hint="eastAsia"/>
          <w:sz w:val="24"/>
        </w:rPr>
        <w:t>，血压、血糖控制率分别达到</w:t>
      </w:r>
      <w:r>
        <w:rPr>
          <w:rFonts w:asciiTheme="minorEastAsia" w:hAnsiTheme="minorEastAsia" w:cstheme="minorEastAsia" w:hint="eastAsia"/>
          <w:sz w:val="24"/>
        </w:rPr>
        <w:t>63.30%</w:t>
      </w:r>
      <w:r>
        <w:rPr>
          <w:rFonts w:asciiTheme="minorEastAsia" w:hAnsiTheme="minorEastAsia" w:cstheme="minorEastAsia" w:hint="eastAsia"/>
          <w:sz w:val="24"/>
        </w:rPr>
        <w:t>和</w:t>
      </w:r>
      <w:r>
        <w:rPr>
          <w:rFonts w:asciiTheme="minorEastAsia" w:hAnsiTheme="minorEastAsia" w:cstheme="minorEastAsia" w:hint="eastAsia"/>
          <w:sz w:val="24"/>
        </w:rPr>
        <w:t>60.86%</w:t>
      </w:r>
      <w:r>
        <w:rPr>
          <w:rFonts w:asciiTheme="minorEastAsia" w:hAnsiTheme="minorEastAsia" w:cstheme="minorEastAsia" w:hint="eastAsia"/>
          <w:sz w:val="24"/>
        </w:rPr>
        <w:t>。</w:t>
      </w:r>
    </w:p>
    <w:sectPr w:rsidR="00831458" w:rsidSect="00831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1EC2ED3"/>
    <w:rsid w:val="002A3816"/>
    <w:rsid w:val="00831458"/>
    <w:rsid w:val="31EC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李辉</cp:lastModifiedBy>
  <cp:revision>2</cp:revision>
  <dcterms:created xsi:type="dcterms:W3CDTF">2017-01-16T08:19:00Z</dcterms:created>
  <dcterms:modified xsi:type="dcterms:W3CDTF">2017-01-19T01:21:00Z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